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widowControl/>
        <w:ind w:firstLine="708"/>
        <w:jc w:val="right"/>
        <w:rPr>
          <w:b w:val="false"/>
          <w:sz w:val="24"/>
          <w:szCs w:val="24"/>
        </w:rPr>
      </w:pPr>
      <w:r>
        <w:rPr>
          <w:b w:val="false"/>
          <w:sz w:val="24"/>
          <w:szCs w:val="24"/>
        </w:rPr>
      </w:r>
    </w:p>
    <w:p>
      <w:pPr>
        <w:pStyle w:val="ConsPlusTitle"/>
        <w:widowControl/>
        <w:ind w:firstLine="708"/>
        <w:jc w:val="center"/>
        <w:rPr>
          <w:b w:val="false"/>
          <w:sz w:val="24"/>
          <w:szCs w:val="24"/>
        </w:rPr>
      </w:pPr>
      <w:r>
        <w:rPr>
          <w:b w:val="false"/>
          <w:sz w:val="24"/>
          <w:szCs w:val="24"/>
        </w:rPr>
        <w:t>Нижнеабдулловский сельский Исполнительный комитет</w:t>
      </w:r>
    </w:p>
    <w:p>
      <w:pPr>
        <w:pStyle w:val="ConsPlusTitle"/>
        <w:widowControl/>
        <w:ind w:firstLine="708"/>
        <w:jc w:val="center"/>
        <w:rPr>
          <w:b w:val="false"/>
          <w:sz w:val="24"/>
          <w:szCs w:val="24"/>
        </w:rPr>
      </w:pPr>
      <w:r>
        <w:rPr>
          <w:b w:val="false"/>
          <w:sz w:val="24"/>
          <w:szCs w:val="24"/>
        </w:rPr>
        <w:t>Альметьевского муниципального района</w:t>
      </w:r>
    </w:p>
    <w:p>
      <w:pPr>
        <w:pStyle w:val="ConsPlusTitle"/>
        <w:widowControl/>
        <w:ind w:firstLine="708"/>
        <w:jc w:val="center"/>
        <w:rPr>
          <w:b w:val="false"/>
          <w:sz w:val="24"/>
          <w:szCs w:val="24"/>
        </w:rPr>
      </w:pPr>
      <w:r>
        <w:rPr>
          <w:b w:val="false"/>
          <w:sz w:val="24"/>
          <w:szCs w:val="24"/>
        </w:rPr>
        <w:t>Республики Татарстан</w:t>
      </w:r>
      <w:bookmarkStart w:id="0" w:name="_GoBack"/>
      <w:bookmarkEnd w:id="0"/>
    </w:p>
    <w:p>
      <w:pPr>
        <w:pStyle w:val="ConsPlusTitle"/>
        <w:widowControl/>
        <w:ind w:firstLine="708"/>
        <w:jc w:val="center"/>
        <w:rPr>
          <w:b w:val="false"/>
          <w:sz w:val="24"/>
          <w:szCs w:val="24"/>
        </w:rPr>
      </w:pPr>
      <w:r>
        <w:rPr>
          <w:b w:val="false"/>
          <w:sz w:val="24"/>
          <w:szCs w:val="24"/>
        </w:rPr>
      </w:r>
    </w:p>
    <w:p>
      <w:pPr>
        <w:pStyle w:val="ConsPlusTitle"/>
        <w:widowControl/>
        <w:ind w:firstLine="708"/>
        <w:jc w:val="center"/>
        <w:rPr>
          <w:b w:val="false"/>
          <w:sz w:val="24"/>
          <w:szCs w:val="24"/>
        </w:rPr>
      </w:pPr>
      <w:r>
        <w:rPr>
          <w:b w:val="false"/>
          <w:sz w:val="24"/>
          <w:szCs w:val="24"/>
        </w:rPr>
        <w:t>ПОСТАНОВЛЕНИЕ</w:t>
      </w:r>
    </w:p>
    <w:p>
      <w:pPr>
        <w:pStyle w:val="ConsPlusTitle"/>
        <w:widowControl/>
        <w:ind w:firstLine="708"/>
        <w:rPr>
          <w:b w:val="false"/>
          <w:sz w:val="24"/>
          <w:szCs w:val="24"/>
        </w:rPr>
      </w:pPr>
      <w:r>
        <w:rPr>
          <w:b w:val="false"/>
          <w:sz w:val="24"/>
          <w:szCs w:val="24"/>
        </w:rPr>
      </w:r>
    </w:p>
    <w:p>
      <w:pPr>
        <w:pStyle w:val="ConsPlusTitle"/>
        <w:widowControl/>
        <w:rPr>
          <w:b w:val="false"/>
          <w:sz w:val="24"/>
          <w:szCs w:val="24"/>
        </w:rPr>
      </w:pPr>
      <w:r>
        <w:rPr>
          <w:b w:val="false"/>
          <w:sz w:val="24"/>
          <w:szCs w:val="24"/>
        </w:rPr>
        <w:t xml:space="preserve"> </w:t>
      </w:r>
      <w:r>
        <w:rPr>
          <w:b w:val="false"/>
          <w:sz w:val="24"/>
          <w:szCs w:val="24"/>
        </w:rPr>
        <w:t>17 декабря 2024 года</w:t>
        <w:tab/>
        <w:tab/>
        <w:tab/>
        <w:tab/>
        <w:tab/>
        <w:tab/>
        <w:tab/>
        <w:tab/>
        <w:t xml:space="preserve">           №7</w:t>
      </w:r>
    </w:p>
    <w:p>
      <w:pPr>
        <w:pStyle w:val="ConsPlusTitle"/>
        <w:widowControl/>
        <w:ind w:firstLine="708"/>
        <w:rPr>
          <w:b w:val="false"/>
          <w:sz w:val="24"/>
          <w:szCs w:val="24"/>
        </w:rPr>
      </w:pPr>
      <w:r>
        <w:rPr>
          <w:b w:val="false"/>
          <w:sz w:val="24"/>
          <w:szCs w:val="24"/>
        </w:rPr>
      </w:r>
    </w:p>
    <w:p>
      <w:pPr>
        <w:pStyle w:val="ConsPlusTitle"/>
        <w:widowControl/>
        <w:ind w:firstLine="708"/>
        <w:rPr>
          <w:b w:val="false"/>
          <w:sz w:val="24"/>
          <w:szCs w:val="24"/>
        </w:rPr>
      </w:pPr>
      <w:r>
        <w:rPr>
          <w:b w:val="false"/>
          <w:sz w:val="24"/>
          <w:szCs w:val="24"/>
        </w:rPr>
      </w:r>
    </w:p>
    <w:tbl>
      <w:tblPr>
        <w:tblW w:w="407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7"/>
      </w:tblGrid>
      <w:tr>
        <w:trPr/>
        <w:tc>
          <w:tcPr>
            <w:tcW w:w="4077" w:type="dxa"/>
            <w:tcBorders/>
          </w:tcPr>
          <w:p>
            <w:pPr>
              <w:pStyle w:val="Normal"/>
              <w:widowControl w:val="false"/>
              <w:jc w:val="both"/>
              <w:rPr>
                <w:rFonts w:ascii="Arial" w:hAnsi="Arial" w:cs="Arial"/>
                <w:bCs/>
                <w:sz w:val="24"/>
                <w:szCs w:val="22"/>
              </w:rPr>
            </w:pPr>
            <w:r>
              <w:rPr>
                <w:rFonts w:cs="Arial" w:ascii="Arial" w:hAnsi="Arial"/>
                <w:bCs/>
                <w:sz w:val="24"/>
                <w:szCs w:val="22"/>
              </w:rPr>
              <w:t xml:space="preserve">О внесении изменения в постановление </w:t>
            </w:r>
            <w:r>
              <w:rPr>
                <w:rFonts w:cs="Arial" w:ascii="Arial" w:hAnsi="Arial"/>
                <w:b w:val="false"/>
                <w:bCs/>
                <w:sz w:val="24"/>
                <w:szCs w:val="24"/>
              </w:rPr>
              <w:t>Нижнеабдулловского</w:t>
            </w:r>
            <w:r>
              <w:rPr>
                <w:rFonts w:cs="Arial" w:ascii="Arial" w:hAnsi="Arial"/>
                <w:bCs/>
                <w:sz w:val="24"/>
                <w:szCs w:val="22"/>
              </w:rPr>
              <w:t xml:space="preserve"> сельского Исполнительного комитета от 17 декабря </w:t>
            </w:r>
            <w:r>
              <w:rPr>
                <w:rFonts w:cs="Arial" w:ascii="Arial" w:hAnsi="Arial"/>
                <w:bCs/>
                <w:sz w:val="24"/>
                <w:szCs w:val="22"/>
                <w:shd w:fill="auto" w:val="clear"/>
              </w:rPr>
              <w:t>2021 года №10</w:t>
            </w:r>
            <w:r>
              <w:rPr>
                <w:rFonts w:cs="Arial" w:ascii="Arial" w:hAnsi="Arial"/>
                <w:bCs/>
                <w:sz w:val="24"/>
                <w:szCs w:val="22"/>
              </w:rPr>
              <w:t xml:space="preserve"> «Об утверждении перечня главных администраторов доходов бюджета</w:t>
            </w:r>
          </w:p>
          <w:p>
            <w:pPr>
              <w:pStyle w:val="Normal"/>
              <w:widowControl w:val="false"/>
              <w:jc w:val="both"/>
              <w:rPr>
                <w:rFonts w:ascii="Arial" w:hAnsi="Arial" w:cs="Arial"/>
                <w:bCs/>
                <w:sz w:val="24"/>
                <w:szCs w:val="22"/>
              </w:rPr>
            </w:pPr>
            <w:r>
              <w:rPr>
                <w:rFonts w:cs="Arial" w:ascii="Arial" w:hAnsi="Arial"/>
                <w:b w:val="false"/>
                <w:bCs/>
                <w:sz w:val="24"/>
                <w:szCs w:val="24"/>
              </w:rPr>
              <w:t>Нижнеабдулловского</w:t>
            </w:r>
            <w:r>
              <w:rPr>
                <w:rFonts w:cs="Arial" w:ascii="Arial" w:hAnsi="Arial"/>
                <w:bCs/>
                <w:sz w:val="24"/>
                <w:szCs w:val="22"/>
              </w:rPr>
              <w:t xml:space="preserve"> сельского поселения Альметьевского муниципального района» </w:t>
            </w:r>
          </w:p>
          <w:p>
            <w:pPr>
              <w:pStyle w:val="Normal"/>
              <w:widowControl w:val="false"/>
              <w:spacing w:lineRule="atLeast" w:line="240"/>
              <w:jc w:val="both"/>
              <w:rPr>
                <w:rFonts w:ascii="Arial" w:hAnsi="Arial" w:cs="Arial"/>
                <w:sz w:val="24"/>
                <w:szCs w:val="24"/>
              </w:rPr>
            </w:pPr>
            <w:r>
              <w:rPr>
                <w:rFonts w:cs="Arial" w:ascii="Arial" w:hAnsi="Arial"/>
                <w:sz w:val="24"/>
                <w:szCs w:val="24"/>
              </w:rPr>
            </w:r>
          </w:p>
        </w:tc>
      </w:tr>
    </w:tbl>
    <w:p>
      <w:pPr>
        <w:pStyle w:val="Normal"/>
        <w:ind w:firstLine="708"/>
        <w:jc w:val="both"/>
        <w:rPr>
          <w:rFonts w:ascii="Arial" w:hAnsi="Arial" w:cs="Arial"/>
          <w:sz w:val="24"/>
          <w:szCs w:val="22"/>
        </w:rPr>
      </w:pPr>
      <w:r>
        <w:rPr>
          <w:rFonts w:cs="Arial" w:ascii="Arial" w:hAnsi="Arial"/>
          <w:sz w:val="24"/>
          <w:szCs w:val="22"/>
        </w:rPr>
        <w:t>В соответствии со статьей 160.1 Бюджетного кодекса Российской Федерации, приказом Министерства Финансов России от 10 июня 2024 г. № 85н «Об утверждении кодов (перечней кодов) бюджетной классификации Российской Федерации на 2025 год (на 2025 год и на плановый период 2026 и 2027 годов)"</w:t>
      </w:r>
    </w:p>
    <w:p>
      <w:pPr>
        <w:pStyle w:val="Normal"/>
        <w:ind w:firstLine="708"/>
        <w:jc w:val="center"/>
        <w:rPr>
          <w:rFonts w:ascii="Arial" w:hAnsi="Arial" w:cs="Arial"/>
          <w:sz w:val="24"/>
          <w:szCs w:val="22"/>
        </w:rPr>
      </w:pPr>
      <w:r>
        <w:rPr>
          <w:rFonts w:cs="Arial" w:ascii="Arial" w:hAnsi="Arial"/>
          <w:sz w:val="24"/>
          <w:szCs w:val="22"/>
        </w:rPr>
      </w:r>
    </w:p>
    <w:p>
      <w:pPr>
        <w:pStyle w:val="Normal"/>
        <w:ind w:firstLine="708"/>
        <w:jc w:val="center"/>
        <w:rPr>
          <w:rFonts w:ascii="Arial" w:hAnsi="Arial" w:cs="Arial"/>
          <w:sz w:val="24"/>
          <w:szCs w:val="22"/>
        </w:rPr>
      </w:pPr>
      <w:r>
        <w:rPr>
          <w:rFonts w:cs="Arial" w:ascii="Arial" w:hAnsi="Arial"/>
          <w:b w:val="false"/>
          <w:sz w:val="24"/>
          <w:szCs w:val="24"/>
        </w:rPr>
        <w:t>Нижнеабдулловский</w:t>
      </w:r>
      <w:r>
        <w:rPr>
          <w:rFonts w:cs="Arial" w:ascii="Arial" w:hAnsi="Arial"/>
          <w:sz w:val="24"/>
          <w:szCs w:val="22"/>
        </w:rPr>
        <w:t xml:space="preserve"> сельский Исполнительный комитет</w:t>
      </w:r>
    </w:p>
    <w:p>
      <w:pPr>
        <w:pStyle w:val="Normal"/>
        <w:ind w:firstLine="708"/>
        <w:jc w:val="center"/>
        <w:rPr>
          <w:rFonts w:ascii="Arial" w:hAnsi="Arial" w:cs="Arial"/>
          <w:sz w:val="24"/>
          <w:szCs w:val="22"/>
        </w:rPr>
      </w:pPr>
      <w:r>
        <w:rPr>
          <w:rFonts w:cs="Arial" w:ascii="Arial" w:hAnsi="Arial"/>
          <w:sz w:val="24"/>
          <w:szCs w:val="22"/>
        </w:rPr>
        <w:t>ПОСТАНОВЛЯЕТ:</w:t>
      </w:r>
    </w:p>
    <w:p>
      <w:pPr>
        <w:pStyle w:val="Normal"/>
        <w:ind w:firstLine="708"/>
        <w:jc w:val="center"/>
        <w:rPr>
          <w:rFonts w:ascii="Arial" w:hAnsi="Arial" w:cs="Arial"/>
          <w:sz w:val="24"/>
          <w:szCs w:val="22"/>
        </w:rPr>
      </w:pPr>
      <w:r>
        <w:rPr>
          <w:rFonts w:cs="Arial" w:ascii="Arial" w:hAnsi="Arial"/>
          <w:sz w:val="24"/>
          <w:szCs w:val="22"/>
        </w:rPr>
      </w:r>
    </w:p>
    <w:p>
      <w:pPr>
        <w:pStyle w:val="Normal"/>
        <w:jc w:val="both"/>
        <w:rPr>
          <w:rFonts w:ascii="Arial" w:hAnsi="Arial" w:cs="Arial"/>
          <w:sz w:val="24"/>
          <w:szCs w:val="22"/>
        </w:rPr>
      </w:pPr>
      <w:r>
        <w:rPr>
          <w:rFonts w:cs="Arial" w:ascii="Arial" w:hAnsi="Arial"/>
          <w:sz w:val="24"/>
          <w:szCs w:val="22"/>
        </w:rPr>
        <w:tab/>
        <w:t xml:space="preserve">1.Внести в постановление </w:t>
      </w:r>
      <w:r>
        <w:rPr>
          <w:rFonts w:cs="Arial" w:ascii="Arial" w:hAnsi="Arial"/>
          <w:b w:val="false"/>
          <w:sz w:val="24"/>
          <w:szCs w:val="24"/>
        </w:rPr>
        <w:t>Нижнеабдулловского</w:t>
      </w:r>
      <w:r>
        <w:rPr>
          <w:rFonts w:cs="Arial" w:ascii="Arial" w:hAnsi="Arial"/>
          <w:bCs/>
          <w:sz w:val="24"/>
          <w:szCs w:val="22"/>
        </w:rPr>
        <w:t xml:space="preserve"> сельского Исполнительного комитета от 17 декабря 2021 года №10 «Об утверждении перечня главных администраторов доходов бюджета </w:t>
      </w:r>
      <w:r>
        <w:rPr>
          <w:rFonts w:cs="Arial" w:ascii="Arial" w:hAnsi="Arial"/>
          <w:b w:val="false"/>
          <w:bCs/>
          <w:sz w:val="24"/>
          <w:szCs w:val="24"/>
        </w:rPr>
        <w:t>Нижнеабдулловского</w:t>
      </w:r>
      <w:r>
        <w:rPr>
          <w:rFonts w:cs="Arial" w:ascii="Arial" w:hAnsi="Arial"/>
          <w:bCs/>
          <w:sz w:val="24"/>
          <w:szCs w:val="22"/>
        </w:rPr>
        <w:t xml:space="preserve"> сельского поселения Альметьевского муниципального района» </w:t>
      </w:r>
      <w:r>
        <w:rPr>
          <w:rFonts w:cs="Arial" w:ascii="Arial" w:hAnsi="Arial"/>
          <w:bCs/>
          <w:sz w:val="24"/>
          <w:szCs w:val="22"/>
          <w:shd w:fill="auto" w:val="clear"/>
        </w:rPr>
        <w:t>(с учетом изменений, внесенных постановлением</w:t>
      </w:r>
      <w:r>
        <w:rPr>
          <w:rFonts w:cs="Arial" w:ascii="Arial" w:hAnsi="Arial"/>
          <w:sz w:val="24"/>
          <w:szCs w:val="22"/>
          <w:shd w:fill="auto" w:val="clear"/>
        </w:rPr>
        <w:t xml:space="preserve"> </w:t>
      </w:r>
      <w:r>
        <w:rPr>
          <w:rFonts w:cs="Arial" w:ascii="Arial" w:hAnsi="Arial"/>
          <w:b w:val="false"/>
          <w:sz w:val="24"/>
          <w:szCs w:val="24"/>
          <w:shd w:fill="auto" w:val="clear"/>
        </w:rPr>
        <w:t>Нижнеабдулловского</w:t>
      </w:r>
      <w:r>
        <w:rPr>
          <w:rFonts w:cs="Arial" w:ascii="Arial" w:hAnsi="Arial"/>
          <w:bCs/>
          <w:sz w:val="24"/>
          <w:szCs w:val="22"/>
          <w:shd w:fill="auto" w:val="clear"/>
        </w:rPr>
        <w:t xml:space="preserve"> сельского Исполнительного комитета</w:t>
      </w:r>
      <w:r>
        <w:rPr>
          <w:shd w:fill="auto" w:val="clear"/>
        </w:rPr>
        <w:t xml:space="preserve"> </w:t>
      </w:r>
      <w:r>
        <w:rPr>
          <w:rFonts w:cs="Arial" w:ascii="Arial" w:hAnsi="Arial"/>
          <w:bCs/>
          <w:sz w:val="24"/>
          <w:szCs w:val="22"/>
          <w:shd w:fill="auto" w:val="clear"/>
        </w:rPr>
        <w:t xml:space="preserve">от 05 августа 2022 г. №12, от 09 декабря 2022 г. № 19, от 06 декабря 2023 №8) следующее </w:t>
      </w:r>
      <w:r>
        <w:rPr>
          <w:rFonts w:cs="Arial" w:ascii="Arial" w:hAnsi="Arial"/>
          <w:sz w:val="24"/>
          <w:szCs w:val="22"/>
          <w:shd w:fill="auto" w:val="clear"/>
        </w:rPr>
        <w:t>изменение:</w:t>
      </w:r>
    </w:p>
    <w:p>
      <w:pPr>
        <w:pStyle w:val="Normal"/>
        <w:ind w:firstLine="708"/>
        <w:jc w:val="both"/>
        <w:rPr>
          <w:rFonts w:ascii="Arial" w:hAnsi="Arial" w:cs="Arial"/>
          <w:sz w:val="24"/>
          <w:szCs w:val="22"/>
        </w:rPr>
      </w:pPr>
      <w:r>
        <w:rPr>
          <w:rFonts w:cs="Arial" w:ascii="Arial" w:hAnsi="Arial"/>
          <w:sz w:val="24"/>
          <w:szCs w:val="22"/>
        </w:rPr>
        <w:t>приложение №1 к постановлению изложить в новой редакции (прилагается).</w:t>
      </w:r>
    </w:p>
    <w:p>
      <w:pPr>
        <w:pStyle w:val="Normal"/>
        <w:jc w:val="both"/>
        <w:rPr>
          <w:rFonts w:ascii="Arial" w:hAnsi="Arial" w:cs="Arial"/>
          <w:sz w:val="24"/>
          <w:szCs w:val="22"/>
        </w:rPr>
      </w:pPr>
      <w:r>
        <w:rPr>
          <w:rFonts w:cs="Arial" w:ascii="Arial" w:hAnsi="Arial"/>
          <w:sz w:val="24"/>
          <w:szCs w:val="22"/>
        </w:rPr>
        <w:tab/>
        <w:t xml:space="preserve">2.Настоящее постановление вступает в силу с 1 января 2025 года и применяется к правоотношениям, возникающим при составлении и исполнении бюджета </w:t>
      </w:r>
      <w:r>
        <w:rPr>
          <w:rFonts w:cs="Arial" w:ascii="Arial" w:hAnsi="Arial"/>
          <w:b w:val="false"/>
          <w:sz w:val="24"/>
          <w:szCs w:val="24"/>
        </w:rPr>
        <w:t>Нижнеабдулловского</w:t>
      </w:r>
      <w:r>
        <w:rPr>
          <w:rFonts w:cs="Arial" w:ascii="Arial" w:hAnsi="Arial"/>
          <w:sz w:val="24"/>
          <w:szCs w:val="22"/>
        </w:rPr>
        <w:t xml:space="preserve"> сельского поселения Альметьевского муниципального района, начиная с бюджета на 2025 год и на плановый период 2026 и 2027 годов.</w:t>
      </w:r>
    </w:p>
    <w:p>
      <w:pPr>
        <w:pStyle w:val="Normal"/>
        <w:jc w:val="both"/>
        <w:rPr>
          <w:rFonts w:ascii="Arial" w:hAnsi="Arial" w:cs="Arial"/>
          <w:sz w:val="24"/>
          <w:szCs w:val="22"/>
        </w:rPr>
      </w:pPr>
      <w:r>
        <w:rPr>
          <w:rFonts w:cs="Arial" w:ascii="Arial" w:hAnsi="Arial"/>
          <w:sz w:val="24"/>
          <w:szCs w:val="22"/>
        </w:rPr>
        <w:tab/>
        <w:t>3.Контроль за исполнением настоящего постановления оставляю за собой.</w:t>
      </w:r>
    </w:p>
    <w:p>
      <w:pPr>
        <w:pStyle w:val="Normal"/>
        <w:jc w:val="both"/>
        <w:rPr>
          <w:rFonts w:ascii="Arial" w:hAnsi="Arial" w:cs="Arial"/>
          <w:sz w:val="24"/>
          <w:szCs w:val="22"/>
        </w:rPr>
      </w:pPr>
      <w:r>
        <w:rPr>
          <w:rFonts w:cs="Arial" w:ascii="Arial" w:hAnsi="Arial"/>
          <w:sz w:val="24"/>
          <w:szCs w:val="22"/>
        </w:rPr>
        <w:tab/>
      </w:r>
    </w:p>
    <w:p>
      <w:pPr>
        <w:pStyle w:val="NoSpacing"/>
        <w:ind w:firstLine="5103"/>
        <w:rPr>
          <w:rFonts w:ascii="Arial" w:hAnsi="Arial" w:cs="Arial"/>
        </w:rPr>
      </w:pPr>
      <w:r>
        <w:rPr>
          <w:rFonts w:cs="Arial" w:ascii="Arial" w:hAnsi="Arial"/>
        </w:rPr>
      </w:r>
    </w:p>
    <w:p>
      <w:pPr>
        <w:pStyle w:val="ConsPlusNormal"/>
        <w:ind w:right="-2" w:hanging="0"/>
        <w:rPr>
          <w:sz w:val="24"/>
          <w:szCs w:val="24"/>
        </w:rPr>
      </w:pPr>
      <w:r>
        <w:rPr>
          <w:sz w:val="24"/>
          <w:szCs w:val="24"/>
        </w:rPr>
        <w:t>Руководитель</w:t>
      </w:r>
      <w:r>
        <w:rPr/>
        <w:t xml:space="preserve"> </w:t>
      </w:r>
      <w:r>
        <w:rPr>
          <w:b w:val="false"/>
          <w:sz w:val="24"/>
          <w:szCs w:val="24"/>
        </w:rPr>
        <w:t>Нижнеабдулловского</w:t>
      </w:r>
      <w:r>
        <w:rPr>
          <w:sz w:val="24"/>
          <w:szCs w:val="24"/>
        </w:rPr>
        <w:t xml:space="preserve"> </w:t>
      </w:r>
    </w:p>
    <w:p>
      <w:pPr>
        <w:pStyle w:val="ConsPlusNormal"/>
        <w:ind w:right="-2" w:hanging="0"/>
        <w:rPr>
          <w:sz w:val="24"/>
          <w:szCs w:val="24"/>
        </w:rPr>
      </w:pPr>
      <w:r>
        <w:rPr>
          <w:sz w:val="24"/>
          <w:szCs w:val="24"/>
        </w:rPr>
        <w:t>сельского Исполнительного комитета</w:t>
        <w:tab/>
        <w:tab/>
        <w:tab/>
        <w:tab/>
        <w:t xml:space="preserve">                   Р.Р.Юнусов</w:t>
      </w:r>
    </w:p>
    <w:p>
      <w:pPr>
        <w:pStyle w:val="ConsPlusNormal"/>
        <w:ind w:right="-2" w:hanging="0"/>
        <w:rPr>
          <w:sz w:val="24"/>
          <w:szCs w:val="24"/>
        </w:rPr>
      </w:pPr>
      <w:r>
        <w:rPr/>
      </w:r>
    </w:p>
    <w:p>
      <w:pPr>
        <w:sectPr>
          <w:type w:val="nextPage"/>
          <w:pgSz w:w="11906" w:h="16838"/>
          <w:pgMar w:left="1701" w:right="1133" w:gutter="0" w:header="0" w:top="1134" w:footer="0" w:bottom="1134"/>
          <w:pgNumType w:fmt="decimal"/>
          <w:formProt w:val="false"/>
          <w:textDirection w:val="lrTb"/>
          <w:docGrid w:type="default" w:linePitch="360" w:charSpace="0"/>
        </w:sectPr>
        <w:pStyle w:val="ConsPlusNormal"/>
        <w:ind w:right="-2" w:hanging="0"/>
        <w:rPr>
          <w:sz w:val="24"/>
          <w:szCs w:val="24"/>
        </w:rPr>
      </w:pPr>
      <w:r>
        <w:rPr/>
      </w:r>
    </w:p>
    <w:p>
      <w:pPr>
        <w:pStyle w:val="Normal"/>
        <w:spacing w:lineRule="auto" w:line="240" w:before="0" w:after="0"/>
        <w:ind w:left="3540" w:firstLine="146"/>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Приложение 1</w:t>
      </w:r>
    </w:p>
    <w:p>
      <w:pPr>
        <w:pStyle w:val="Normal"/>
        <w:spacing w:lineRule="auto" w:line="240" w:before="0" w:after="0"/>
        <w:ind w:firstLine="3686"/>
        <w:rPr>
          <w:sz w:val="24"/>
          <w:szCs w:val="24"/>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УТВЕРЖДЕН</w:t>
      </w:r>
    </w:p>
    <w:p>
      <w:pPr>
        <w:pStyle w:val="Normal"/>
        <w:spacing w:lineRule="auto" w:line="240" w:before="0" w:after="0"/>
        <w:ind w:firstLine="3686"/>
        <w:rPr>
          <w:sz w:val="24"/>
          <w:szCs w:val="24"/>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xml:space="preserve">Постановлением </w:t>
      </w:r>
      <w:r>
        <w:rPr>
          <w:rFonts w:eastAsia="Times New Roman" w:cs="Arial" w:ascii="Arial" w:hAnsi="Arial"/>
          <w:b w:val="false"/>
          <w:sz w:val="24"/>
          <w:szCs w:val="24"/>
          <w:lang w:eastAsia="ru-RU"/>
        </w:rPr>
        <w:t>Нижнеабдулловского</w:t>
      </w:r>
      <w:r>
        <w:rPr>
          <w:rFonts w:eastAsia="Times New Roman" w:cs="Arial" w:ascii="Arial" w:hAnsi="Arial"/>
          <w:sz w:val="24"/>
          <w:szCs w:val="24"/>
          <w:lang w:eastAsia="ru-RU"/>
        </w:rPr>
        <w:t xml:space="preserve"> </w:t>
        <w:tab/>
        <w:tab/>
        <w:tab/>
        <w:tab/>
        <w:tab/>
        <w:t xml:space="preserve">        сельского Исполнительного комитета      </w:t>
      </w:r>
    </w:p>
    <w:p>
      <w:pPr>
        <w:pStyle w:val="Normal"/>
        <w:spacing w:lineRule="auto" w:line="240" w:before="0" w:after="0"/>
        <w:ind w:firstLine="3686"/>
        <w:rPr>
          <w:sz w:val="24"/>
          <w:szCs w:val="24"/>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от «17» декабря 2024 г. № 7</w:t>
      </w:r>
    </w:p>
    <w:p>
      <w:pPr>
        <w:pStyle w:val="Normal"/>
        <w:spacing w:lineRule="auto" w:line="240" w:before="0" w:after="0"/>
        <w:ind w:hanging="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ind w:left="708" w:hanging="0"/>
        <w:jc w:val="center"/>
        <w:rPr>
          <w:sz w:val="24"/>
          <w:szCs w:val="24"/>
        </w:rPr>
      </w:pPr>
      <w:r>
        <w:rPr>
          <w:rFonts w:eastAsia="Times New Roman" w:cs="Arial" w:ascii="Arial" w:hAnsi="Arial"/>
          <w:bCs/>
          <w:sz w:val="24"/>
          <w:szCs w:val="24"/>
          <w:lang w:eastAsia="zh-CN"/>
        </w:rPr>
        <w:t xml:space="preserve">Перечень главных администраторов доходов бюджета </w:t>
      </w:r>
      <w:r>
        <w:rPr>
          <w:rFonts w:eastAsia="Times New Roman" w:cs="Arial" w:ascii="Arial" w:hAnsi="Arial"/>
          <w:b w:val="false"/>
          <w:bCs/>
          <w:sz w:val="24"/>
          <w:szCs w:val="24"/>
          <w:shd w:fill="auto" w:val="clear"/>
          <w:lang w:eastAsia="zh-CN"/>
        </w:rPr>
        <w:t>Нижнеабдулловского</w:t>
      </w:r>
      <w:r>
        <w:rPr>
          <w:rFonts w:eastAsia="Times New Roman" w:cs="Arial" w:ascii="Arial" w:hAnsi="Arial"/>
          <w:bCs/>
          <w:sz w:val="24"/>
          <w:szCs w:val="24"/>
          <w:lang w:eastAsia="zh-CN"/>
        </w:rPr>
        <w:t xml:space="preserve"> сельского поселения Альметьевского муниципального района</w:t>
        <w:tab/>
      </w:r>
    </w:p>
    <w:p>
      <w:pPr>
        <w:pStyle w:val="Normal"/>
        <w:spacing w:lineRule="auto" w:line="240" w:before="0" w:after="0"/>
        <w:ind w:left="708" w:hanging="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bl>
      <w:tblPr>
        <w:tblStyle w:val="a7"/>
        <w:tblW w:w="10050" w:type="dxa"/>
        <w:jc w:val="left"/>
        <w:tblInd w:w="-791" w:type="dxa"/>
        <w:tblLayout w:type="fixed"/>
        <w:tblCellMar>
          <w:top w:w="0" w:type="dxa"/>
          <w:left w:w="108" w:type="dxa"/>
          <w:bottom w:w="0" w:type="dxa"/>
          <w:right w:w="108" w:type="dxa"/>
        </w:tblCellMar>
        <w:tblLook w:firstRow="1" w:noVBand="1" w:lastRow="0" w:firstColumn="1" w:lastColumn="0" w:noHBand="0" w:val="04a0"/>
      </w:tblPr>
      <w:tblGrid>
        <w:gridCol w:w="1650"/>
        <w:gridCol w:w="3165"/>
        <w:gridCol w:w="5235"/>
      </w:tblGrid>
      <w:tr>
        <w:trPr/>
        <w:tc>
          <w:tcPr>
            <w:tcW w:w="4815" w:type="dxa"/>
            <w:gridSpan w:val="2"/>
            <w:tcBorders/>
          </w:tcPr>
          <w:p>
            <w:pPr>
              <w:pStyle w:val="Normal"/>
              <w:widowControl w:val="false"/>
              <w:suppressAutoHyphens w:val="true"/>
              <w:spacing w:lineRule="auto" w:line="240" w:before="0" w:after="0"/>
              <w:jc w:val="center"/>
              <w:rPr>
                <w:kern w:val="0"/>
                <w:sz w:val="24"/>
                <w:szCs w:val="24"/>
                <w:lang w:val="ru-RU" w:bidi="ar-SA"/>
              </w:rPr>
            </w:pPr>
            <w:r>
              <w:rPr>
                <w:rFonts w:eastAsia="Times New Roman" w:cs="Arial" w:ascii="Arial" w:hAnsi="Arial"/>
                <w:color w:val="000000"/>
                <w:kern w:val="0"/>
                <w:sz w:val="24"/>
                <w:szCs w:val="24"/>
                <w:lang w:val="ru-RU" w:eastAsia="ru-RU" w:bidi="ar-SA"/>
              </w:rPr>
              <w:t>Коды бюджетной классификации</w:t>
            </w:r>
          </w:p>
        </w:tc>
        <w:tc>
          <w:tcPr>
            <w:tcW w:w="5235" w:type="dxa"/>
            <w:vMerge w:val="restart"/>
            <w:tcBorders/>
          </w:tcPr>
          <w:p>
            <w:pPr>
              <w:pStyle w:val="Normal"/>
              <w:widowControl w:val="false"/>
              <w:suppressAutoHyphens w:val="true"/>
              <w:spacing w:lineRule="auto" w:line="240" w:before="0" w:after="0"/>
              <w:jc w:val="center"/>
              <w:rPr>
                <w:kern w:val="0"/>
                <w:sz w:val="24"/>
                <w:szCs w:val="24"/>
                <w:lang w:val="ru-RU" w:bidi="ar-SA"/>
              </w:rPr>
            </w:pPr>
            <w:r>
              <w:rPr>
                <w:rFonts w:eastAsia="Times New Roman" w:cs="Arial" w:ascii="Arial" w:hAnsi="Arial"/>
                <w:iCs/>
                <w:color w:val="000000"/>
                <w:kern w:val="0"/>
                <w:sz w:val="24"/>
                <w:szCs w:val="24"/>
                <w:lang w:val="ru-RU" w:eastAsia="ru-RU" w:bidi="ar-SA"/>
              </w:rPr>
              <w:t>Наименование</w:t>
            </w:r>
          </w:p>
        </w:tc>
      </w:tr>
      <w:tr>
        <w:trPr/>
        <w:tc>
          <w:tcPr>
            <w:tcW w:w="1650" w:type="dxa"/>
            <w:tcBorders/>
          </w:tcPr>
          <w:p>
            <w:pPr>
              <w:pStyle w:val="Normal"/>
              <w:widowControl w:val="false"/>
              <w:suppressAutoHyphens w:val="true"/>
              <w:spacing w:lineRule="auto" w:line="240" w:before="0" w:after="0"/>
              <w:jc w:val="center"/>
              <w:rPr>
                <w:kern w:val="0"/>
                <w:sz w:val="24"/>
                <w:szCs w:val="24"/>
                <w:lang w:val="ru-RU" w:bidi="ar-SA"/>
              </w:rPr>
            </w:pPr>
            <w:r>
              <w:rPr>
                <w:rFonts w:eastAsia="Times New Roman" w:cs="Arial" w:ascii="Arial" w:hAnsi="Arial"/>
                <w:color w:val="000000"/>
                <w:kern w:val="0"/>
                <w:sz w:val="24"/>
                <w:szCs w:val="24"/>
                <w:lang w:val="ru-RU" w:eastAsia="ru-RU" w:bidi="ar-SA"/>
              </w:rPr>
              <w:t>главного администратора</w:t>
            </w:r>
          </w:p>
        </w:tc>
        <w:tc>
          <w:tcPr>
            <w:tcW w:w="3165" w:type="dxa"/>
            <w:tcBorders/>
          </w:tcPr>
          <w:p>
            <w:pPr>
              <w:pStyle w:val="Normal"/>
              <w:widowControl w:val="false"/>
              <w:suppressAutoHyphens w:val="true"/>
              <w:spacing w:lineRule="auto" w:line="240" w:before="0" w:after="0"/>
              <w:jc w:val="center"/>
              <w:rPr>
                <w:kern w:val="0"/>
                <w:sz w:val="24"/>
                <w:szCs w:val="24"/>
                <w:lang w:val="ru-RU" w:bidi="ar-SA"/>
              </w:rPr>
            </w:pPr>
            <w:r>
              <w:rPr>
                <w:rFonts w:eastAsia="Times New Roman" w:cs="Arial" w:ascii="Arial" w:hAnsi="Arial"/>
                <w:iCs/>
                <w:color w:val="000000"/>
                <w:kern w:val="0"/>
                <w:sz w:val="24"/>
                <w:szCs w:val="24"/>
                <w:lang w:val="ru-RU" w:eastAsia="ru-RU" w:bidi="ar-SA"/>
              </w:rPr>
              <w:t>доходов бюджета</w:t>
            </w:r>
          </w:p>
        </w:tc>
        <w:tc>
          <w:tcPr>
            <w:tcW w:w="5235" w:type="dxa"/>
            <w:vMerge w:val="continue"/>
            <w:tcBorders/>
          </w:tcPr>
          <w:p>
            <w:pPr>
              <w:pStyle w:val="Normal"/>
              <w:widowControl w:val="false"/>
              <w:suppressAutoHyphens w:val="true"/>
              <w:spacing w:lineRule="auto" w:line="240" w:before="0" w:after="0"/>
              <w:jc w:val="center"/>
              <w:rPr>
                <w:rFonts w:ascii="Arial" w:hAnsi="Arial" w:eastAsia="Times New Roman" w:cs="Arial"/>
                <w:color w:val="000000"/>
                <w:kern w:val="0"/>
                <w:sz w:val="24"/>
                <w:szCs w:val="24"/>
                <w:lang w:val="ru-RU" w:eastAsia="ru-RU" w:bidi="ar-SA"/>
              </w:rPr>
            </w:pPr>
            <w:r>
              <w:rPr>
                <w:rFonts w:eastAsia="Times New Roman" w:cs="Arial" w:ascii="Arial" w:hAnsi="Arial"/>
                <w:color w:val="000000"/>
                <w:kern w:val="0"/>
                <w:sz w:val="24"/>
                <w:szCs w:val="24"/>
                <w:lang w:val="ru-RU" w:eastAsia="ru-RU" w:bidi="ar-SA"/>
              </w:rPr>
            </w:r>
          </w:p>
        </w:tc>
      </w:tr>
    </w:tbl>
    <w:tbl>
      <w:tblPr>
        <w:tblW w:w="10050" w:type="dxa"/>
        <w:jc w:val="left"/>
        <w:tblInd w:w="-791" w:type="dxa"/>
        <w:tblLayout w:type="fixed"/>
        <w:tblCellMar>
          <w:top w:w="0" w:type="dxa"/>
          <w:left w:w="108" w:type="dxa"/>
          <w:bottom w:w="0" w:type="dxa"/>
          <w:right w:w="108" w:type="dxa"/>
        </w:tblCellMar>
        <w:tblLook w:firstRow="0" w:noVBand="0" w:lastRow="0" w:firstColumn="0" w:lastColumn="0" w:noHBand="0" w:val="0000"/>
      </w:tblPr>
      <w:tblGrid>
        <w:gridCol w:w="1650"/>
        <w:gridCol w:w="3165"/>
        <w:gridCol w:w="5235"/>
      </w:tblGrid>
      <w:tr>
        <w:trPr>
          <w:trHeight w:val="290"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2</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3</w:t>
            </w:r>
          </w:p>
        </w:tc>
      </w:tr>
      <w:tr>
        <w:trPr>
          <w:trHeight w:val="39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84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Управление Федеральной налоговой службы по Республике Татарстан</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1 01 02010 01 0000 110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1 01 02020 01 0000 110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Arial" w:hAnsi="Arial" w:cs="Arial"/>
                <w:sz w:val="24"/>
                <w:szCs w:val="24"/>
              </w:rPr>
            </w:pPr>
            <w:r>
              <w:rPr>
                <w:rFonts w:cs="Arial" w:ascii="Arial" w:hAnsi="Arial"/>
                <w:sz w:val="24"/>
                <w:szCs w:val="24"/>
              </w:rPr>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rFonts w:ascii="Arial" w:hAnsi="Arial" w:cs="Arial"/>
                <w:sz w:val="24"/>
                <w:szCs w:val="24"/>
              </w:rPr>
            </w:pPr>
            <w:r>
              <w:rPr>
                <w:rFonts w:cs="Arial" w:ascii="Arial" w:hAnsi="Arial"/>
                <w:sz w:val="24"/>
                <w:szCs w:val="24"/>
              </w:rPr>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sz w:val="24"/>
                <w:szCs w:val="24"/>
              </w:rPr>
            </w:pPr>
            <w:r>
              <w:rPr>
                <w:rFonts w:cs="Arial" w:ascii="Arial" w:hAnsi="Arial"/>
                <w:sz w:val="24"/>
                <w:szCs w:val="24"/>
              </w:rPr>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1 01 02021 01 0000 110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1 01 02022 01 0000 110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1 01 02023 01 0000 110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1 01 02024 01 0000 110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1 01 02030 01 0000 110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1 01 02040 01 0000 110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1 01 02050 01 0000 110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1 01 02060 01 0000 110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1 01 02070 01 0000 110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1 01 02080 01 0000 110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1 01 02090 01 0000 110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1 01 02100 01 0000 110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1 01 02101 01 0000 110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1 01 02102 01 0000 110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1 01 02103 01 0000 110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1 01 02110 01 0000 110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1 01 02111 01 0000 110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1 01 02112 01 0000 110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1 01 02113 01 0000 110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1 01 02120 01 0000 110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1 01 02130 01 0000 110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1 01 02140 01 0000 110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1 01 02150 01 0000 110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1 01 02160 01 0000 110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1 01 02170 01 0000 110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1 01 02180 01 0000 110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1 01 02190 01 0000 110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1 01 02200 01 0000 110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1 01 02210 01 0000 110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1 01 02220 01 0000 110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1 01 02230 01 0000 110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 xml:space="preserve">1 01 02240 01 0000 110 </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 xml:space="preserve">Налог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1 05 03010 01 0000 110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Единый сельскохозяйственный налог</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1 05 03020 01 0000 110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Единый сельскохозяйственный налог (за налоговые периоды, истекшие до 1 января 2011 года)</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1 06 01030 10 0000 110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1 06 06033 10 0000 110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Земельный налог с организаций, обладающих земельным участком, расположенным в границах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182</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1 06 06043 10 0000 110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Земельный налог с физических лиц, обладающих земельным участком, расположенным в границах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754</w:t>
            </w:r>
          </w:p>
        </w:tc>
        <w:tc>
          <w:tcPr>
            <w:tcW w:w="84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Министерство лесного хозяйства Республики Татарстан</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754</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1 16 11050 01 0000 140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785</w:t>
            </w:r>
          </w:p>
        </w:tc>
        <w:tc>
          <w:tcPr>
            <w:tcW w:w="84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bookmarkStart w:id="1" w:name="_GoBack_Копия_1"/>
            <w:r>
              <w:rPr>
                <w:rFonts w:cs="Arial" w:ascii="Arial" w:hAnsi="Arial"/>
                <w:sz w:val="24"/>
                <w:szCs w:val="24"/>
              </w:rPr>
              <w:t>Государственный комитет Республики Татарстан по биологическим ресурсам</w:t>
            </w:r>
            <w:bookmarkEnd w:id="1"/>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sz w:val="24"/>
                <w:szCs w:val="24"/>
              </w:rPr>
            </w:pPr>
            <w:r>
              <w:rPr>
                <w:rFonts w:cs="Arial" w:ascii="Arial" w:hAnsi="Arial"/>
                <w:sz w:val="24"/>
                <w:szCs w:val="24"/>
              </w:rPr>
              <w:t>785</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sz w:val="24"/>
                <w:szCs w:val="24"/>
              </w:rPr>
            </w:pPr>
            <w:r>
              <w:rPr>
                <w:rFonts w:cs="Arial" w:ascii="Arial" w:hAnsi="Arial"/>
                <w:sz w:val="24"/>
                <w:szCs w:val="24"/>
              </w:rPr>
              <w:t>1 16 11050 01 0000 140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938</w:t>
            </w:r>
          </w:p>
        </w:tc>
        <w:tc>
          <w:tcPr>
            <w:tcW w:w="84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Финансово-бюджетная палата Альметьевского муниципального района Республики Татарстан</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108" w:hanging="108"/>
              <w:jc w:val="center"/>
              <w:rPr>
                <w:sz w:val="24"/>
                <w:szCs w:val="24"/>
              </w:rPr>
            </w:pPr>
            <w:r>
              <w:rPr>
                <w:rFonts w:eastAsia="Times New Roman" w:cs="Arial" w:ascii="Arial" w:hAnsi="Arial"/>
                <w:iCs/>
                <w:sz w:val="24"/>
                <w:szCs w:val="24"/>
                <w:lang w:eastAsia="ru-RU"/>
              </w:rPr>
              <w:t xml:space="preserve">   </w:t>
            </w:r>
            <w:r>
              <w:rPr>
                <w:rFonts w:eastAsia="Times New Roman" w:cs="Arial" w:ascii="Arial" w:hAnsi="Arial"/>
                <w:iCs/>
                <w:sz w:val="24"/>
                <w:szCs w:val="24"/>
                <w:lang w:eastAsia="ru-RU"/>
              </w:rPr>
              <w:t>1 08 04020 01 0000 110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1 13 01995 10 0000 130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доходы от оказания платных услуг (работ) получателями средств бюджетов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1 13 02995 10 0000 130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доходы от компенсации затрат бюджетов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1 15 02050 10 0000 140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Платежи, взимаемые органами местного самоуправления (организациями) сельских поселений за выполнение определенных функций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1 16 10031 10 0000 140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1 16 10032 10 0000 140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1 16 01154 01 0000 140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1 16 01157 01 0000 140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1 16 10061 10 0000 140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1 16 11064 01 0000 140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1 16 07010 10 0000 140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1 16 07090 10 0000 140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1 16 10081 10 0000 140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1 16 10082 10 0000 140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1 16 10100 10 0000 140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1 16 10123 01 0000 140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1 16 10129 01 0000 140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108" w:hanging="63"/>
              <w:jc w:val="center"/>
              <w:rPr>
                <w:sz w:val="24"/>
                <w:szCs w:val="24"/>
              </w:rPr>
            </w:pPr>
            <w:r>
              <w:rPr>
                <w:rFonts w:eastAsia="Times New Roman" w:cs="Arial" w:ascii="Arial" w:hAnsi="Arial"/>
                <w:iCs/>
                <w:sz w:val="24"/>
                <w:szCs w:val="24"/>
                <w:lang w:eastAsia="ru-RU"/>
              </w:rPr>
              <w:t xml:space="preserve">   </w:t>
            </w:r>
            <w:r>
              <w:rPr>
                <w:rFonts w:eastAsia="Times New Roman" w:cs="Arial" w:ascii="Arial" w:hAnsi="Arial"/>
                <w:iCs/>
                <w:sz w:val="24"/>
                <w:szCs w:val="24"/>
                <w:lang w:eastAsia="ru-RU"/>
              </w:rPr>
              <w:t>1 17 01050 10 0000 180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Невыясненные поступления, зачисляемые в бюджеты сельских поселений</w:t>
            </w:r>
          </w:p>
        </w:tc>
      </w:tr>
      <w:tr>
        <w:trPr>
          <w:trHeight w:val="431"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108" w:hanging="108"/>
              <w:jc w:val="center"/>
              <w:rPr>
                <w:sz w:val="24"/>
                <w:szCs w:val="24"/>
              </w:rPr>
            </w:pPr>
            <w:r>
              <w:rPr>
                <w:rFonts w:eastAsia="Times New Roman" w:cs="Arial" w:ascii="Arial" w:hAnsi="Arial"/>
                <w:iCs/>
                <w:sz w:val="24"/>
                <w:szCs w:val="24"/>
                <w:lang w:eastAsia="ru-RU"/>
              </w:rPr>
              <w:t xml:space="preserve">   </w:t>
            </w:r>
            <w:r>
              <w:rPr>
                <w:rFonts w:eastAsia="Times New Roman" w:cs="Arial" w:ascii="Arial" w:hAnsi="Arial"/>
                <w:iCs/>
                <w:sz w:val="24"/>
                <w:szCs w:val="24"/>
                <w:lang w:eastAsia="ru-RU"/>
              </w:rPr>
              <w:t>1 17 05050 10 0000 180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неналоговые доходы бюджетов сельских поселений</w:t>
            </w:r>
          </w:p>
        </w:tc>
      </w:tr>
      <w:tr>
        <w:trPr>
          <w:trHeight w:val="431"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1 17 14030 10 0000 150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Средства самообложения граждан, зачисляемые в бюджеты сельских поселений</w:t>
            </w:r>
          </w:p>
        </w:tc>
      </w:tr>
      <w:tr>
        <w:trPr>
          <w:trHeight w:val="431"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2 02 15001 10 0000 150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Дотации бюджетам сельских поселений на выравнивание бюджетной обеспеченности из бюджета субъекта Российской Федерации</w:t>
            </w:r>
          </w:p>
        </w:tc>
      </w:tr>
      <w:tr>
        <w:trPr>
          <w:trHeight w:val="482"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2 02 15002 10 0000 150</w:t>
            </w:r>
          </w:p>
          <w:p>
            <w:pPr>
              <w:pStyle w:val="Normal"/>
              <w:widowControl w:val="false"/>
              <w:spacing w:lineRule="auto" w:line="240" w:before="0" w:after="0"/>
              <w:jc w:val="center"/>
              <w:rPr>
                <w:rFonts w:ascii="Arial" w:hAnsi="Arial" w:eastAsia="Times New Roman" w:cs="Arial"/>
                <w:bCs/>
                <w:iCs/>
                <w:sz w:val="24"/>
                <w:szCs w:val="24"/>
                <w:lang w:eastAsia="ru-RU"/>
              </w:rPr>
            </w:pPr>
            <w:r>
              <w:rPr>
                <w:rFonts w:eastAsia="Times New Roman" w:cs="Arial" w:ascii="Arial" w:hAnsi="Arial"/>
                <w:bCs/>
                <w:iCs/>
                <w:sz w:val="24"/>
                <w:szCs w:val="24"/>
                <w:lang w:eastAsia="ru-RU"/>
              </w:rPr>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Дотации бюджетам сельских поселений на поддержку мер по обеспечению сбалансированности бюджетов</w:t>
            </w:r>
          </w:p>
        </w:tc>
      </w:tr>
      <w:tr>
        <w:trPr>
          <w:trHeight w:val="482"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2 02 16001 10 0000 150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Дотации бюджетам сельских поселений на выравнивание бюджетной обеспеченности из бюджетов муниципальных районов</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2 02 19999 10 0000 150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дотации бюджетам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2 02 29900 10 0000 150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Субсидии бюджетам сельских поселений из местных бюджетов</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2 02 29999 10 0000 150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субсидии бюджетам сельских поселений</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2 02 35930 10 0000 150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Субвенции бюджетам сельских поселений на государственную регистрацию актов гражданского состояния</w:t>
            </w:r>
          </w:p>
        </w:tc>
      </w:tr>
      <w:tr>
        <w:trPr>
          <w:trHeight w:val="39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2 02 35118 10 0000 150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trPr>
          <w:trHeight w:val="523"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2 02 30024 10 0000 150</w:t>
            </w:r>
          </w:p>
          <w:p>
            <w:pPr>
              <w:pStyle w:val="Normal"/>
              <w:widowControl w:val="false"/>
              <w:tabs>
                <w:tab w:val="clear" w:pos="708"/>
                <w:tab w:val="left" w:pos="1860" w:leader="none"/>
              </w:tabs>
              <w:spacing w:lineRule="auto" w:line="240" w:before="0" w:after="0"/>
              <w:jc w:val="center"/>
              <w:rPr>
                <w:rFonts w:ascii="Arial" w:hAnsi="Arial" w:eastAsia="Times New Roman" w:cs="Arial"/>
                <w:iCs/>
                <w:sz w:val="24"/>
                <w:szCs w:val="24"/>
                <w:lang w:eastAsia="ru-RU"/>
              </w:rPr>
            </w:pPr>
            <w:r>
              <w:rPr>
                <w:rFonts w:eastAsia="Times New Roman" w:cs="Arial" w:ascii="Arial" w:hAnsi="Arial"/>
                <w:iCs/>
                <w:sz w:val="24"/>
                <w:szCs w:val="24"/>
                <w:lang w:eastAsia="ru-RU"/>
              </w:rPr>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Субвенции бюджетам сельских поселений на выполнение передаваемых полномочий субъектов Российской Федерации</w:t>
            </w:r>
          </w:p>
        </w:tc>
      </w:tr>
      <w:tr>
        <w:trPr>
          <w:trHeight w:val="288"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2 02 39999 10 0000 150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субвенции бюджетам сельских поселений</w:t>
            </w:r>
          </w:p>
        </w:tc>
      </w:tr>
      <w:tr>
        <w:trPr>
          <w:trHeight w:val="288"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2 02 40014 10 0000 150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trPr>
          <w:trHeight w:val="84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2 02 49999 10 0000 150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межбюджетные трансферты, передаваемые бюджетам сельских поселений</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 xml:space="preserve">2 03 05099 10 0000 150 </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Прочие безвозмездные поступления от государственных (муниципальных) организаций в бюджеты сельских поселений</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 xml:space="preserve">2 04 05020 10 0000 150 </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30" w:hanging="0"/>
              <w:jc w:val="center"/>
              <w:rPr>
                <w:sz w:val="24"/>
                <w:szCs w:val="24"/>
              </w:rPr>
            </w:pPr>
            <w:r>
              <w:rPr>
                <w:rFonts w:eastAsia="Times New Roman" w:cs="Arial" w:ascii="Arial" w:hAnsi="Arial"/>
                <w:iCs/>
                <w:sz w:val="24"/>
                <w:szCs w:val="24"/>
                <w:lang w:eastAsia="ru-RU"/>
              </w:rPr>
              <w:t>2 07 05010 10 0000 150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2 07 05020 10 0000 150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Поступления от денежных пожертвований, предоставляемых физическими лицами получателям средств бюджетов сельских поселений</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bCs/>
                <w:iCs/>
                <w:sz w:val="24"/>
                <w:szCs w:val="24"/>
                <w:lang w:eastAsia="ru-RU"/>
              </w:rPr>
              <w:t>2 08 05000 10 0000 150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2 08 10000 10 0000 150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4"/>
                <w:szCs w:val="24"/>
              </w:rPr>
            </w:pPr>
            <w:r>
              <w:rPr>
                <w:rFonts w:cs="Arial" w:ascii="Arial" w:hAnsi="Arial"/>
                <w:sz w:val="24"/>
                <w:szCs w:val="24"/>
              </w:rPr>
              <w:t>Перечисления из бюджетов сельских поселений (в бюджеты сельских поселений) для осуществления взыскания</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2 18 05010 10 0000 150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Доходы бюджетов сельских поселений от возврата бюджетными учреждениями остатков субсидий прошлых лет</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2 18 05020 10 0000 150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Доходы бюджетов сельских поселений от возврата автономными учреждениями остатков субсидий прошлых лет</w:t>
            </w:r>
          </w:p>
        </w:tc>
      </w:tr>
      <w:tr>
        <w:trPr>
          <w:trHeight w:val="1479"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2 18 60010 10 0000 150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trPr>
          <w:trHeight w:val="417"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sz w:val="24"/>
                <w:szCs w:val="24"/>
                <w:lang w:eastAsia="ru-RU"/>
              </w:rPr>
              <w:t>2 18 60020 10 0000 150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trPr>
          <w:trHeight w:val="478"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2 19 45160 10 0000 150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r>
        <w:trPr>
          <w:trHeight w:val="844"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sz w:val="24"/>
                <w:szCs w:val="24"/>
                <w:lang w:eastAsia="ru-RU"/>
              </w:rPr>
              <w:t>938</w:t>
            </w:r>
          </w:p>
        </w:tc>
        <w:tc>
          <w:tcPr>
            <w:tcW w:w="31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eastAsia="Times New Roman" w:cs="Arial" w:ascii="Arial" w:hAnsi="Arial"/>
                <w:iCs/>
                <w:color w:val="000000"/>
                <w:sz w:val="24"/>
                <w:szCs w:val="24"/>
                <w:lang w:eastAsia="ru-RU"/>
              </w:rPr>
              <w:t>2 19 60010 10 0000 150</w:t>
            </w:r>
          </w:p>
        </w:tc>
        <w:tc>
          <w:tcPr>
            <w:tcW w:w="52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sz w:val="24"/>
                <w:szCs w:val="24"/>
              </w:rPr>
            </w:pPr>
            <w:r>
              <w:rPr>
                <w:rFonts w:cs="Arial" w:ascii="Arial" w:hAnsi="Arial"/>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pPr>
        <w:pStyle w:val="Normal"/>
        <w:spacing w:before="0" w:after="0"/>
        <w:rPr>
          <w:sz w:val="24"/>
          <w:szCs w:val="24"/>
        </w:rPr>
      </w:pPr>
      <w:r>
        <w:rPr/>
      </w:r>
    </w:p>
    <w:p>
      <w:pPr>
        <w:pStyle w:val="Normal"/>
        <w:spacing w:before="0" w:after="0"/>
        <w:rPr>
          <w:sz w:val="24"/>
          <w:szCs w:val="24"/>
        </w:rPr>
      </w:pPr>
      <w:r>
        <w:rPr/>
      </w:r>
    </w:p>
    <w:p>
      <w:pPr>
        <w:pStyle w:val="Normal"/>
        <w:spacing w:before="0" w:after="0"/>
        <w:rPr>
          <w:sz w:val="24"/>
          <w:szCs w:val="24"/>
        </w:rPr>
      </w:pPr>
      <w:r>
        <w:rPr>
          <w:rFonts w:eastAsia="Times New Roman" w:cs="Arial" w:ascii="Arial" w:hAnsi="Arial"/>
          <w:iCs/>
          <w:color w:val="000000"/>
          <w:sz w:val="24"/>
          <w:szCs w:val="24"/>
          <w:lang w:eastAsia="ru-RU"/>
        </w:rPr>
        <w:t xml:space="preserve">Руководитель  </w:t>
      </w:r>
      <w:r>
        <w:rPr>
          <w:rFonts w:eastAsia="Times New Roman" w:cs="Arial" w:ascii="Arial" w:hAnsi="Arial"/>
          <w:b w:val="false"/>
          <w:iCs/>
          <w:color w:val="000000"/>
          <w:sz w:val="24"/>
          <w:szCs w:val="24"/>
          <w:lang w:eastAsia="ru-RU"/>
        </w:rPr>
        <w:t>Нижнеабдулловского</w:t>
      </w:r>
      <w:r>
        <w:rPr>
          <w:rFonts w:eastAsia="Times New Roman" w:cs="Arial" w:ascii="Arial" w:hAnsi="Arial"/>
          <w:iCs/>
          <w:color w:val="000000"/>
          <w:sz w:val="24"/>
          <w:szCs w:val="24"/>
          <w:lang w:eastAsia="ru-RU"/>
        </w:rPr>
        <w:t xml:space="preserve"> </w:t>
      </w:r>
    </w:p>
    <w:p>
      <w:pPr>
        <w:pStyle w:val="Normal"/>
        <w:spacing w:before="0" w:after="0"/>
        <w:rPr>
          <w:sz w:val="24"/>
          <w:szCs w:val="24"/>
        </w:rPr>
      </w:pPr>
      <w:r>
        <w:rPr>
          <w:rFonts w:eastAsia="Times New Roman" w:cs="Arial" w:ascii="Arial" w:hAnsi="Arial"/>
          <w:iCs/>
          <w:color w:val="000000"/>
          <w:sz w:val="24"/>
          <w:szCs w:val="24"/>
          <w:lang w:eastAsia="ru-RU"/>
        </w:rPr>
        <w:t>сельского  Исполнительного комитета</w:t>
        <w:tab/>
        <w:tab/>
        <w:tab/>
        <w:tab/>
        <w:t xml:space="preserve">       Р.Р.Юнусов               </w:t>
        <w:tab/>
        <w:tab/>
        <w:tab/>
        <w:tab/>
        <w:tab/>
        <w:tab/>
      </w:r>
      <w:r>
        <w:rPr>
          <w:rFonts w:cs="Times New Roman"/>
          <w:sz w:val="24"/>
          <w:szCs w:val="24"/>
        </w:rPr>
        <w:tab/>
        <w:tab/>
        <w:tab/>
      </w:r>
    </w:p>
    <w:p>
      <w:pPr>
        <w:pStyle w:val="Normal"/>
        <w:rPr>
          <w:rFonts w:ascii="Times New Roman" w:hAnsi="Times New Roman" w:cs="Times New Roman"/>
          <w:sz w:val="24"/>
          <w:szCs w:val="24"/>
        </w:rPr>
      </w:pPr>
      <w:r>
        <w:rPr>
          <w:rFonts w:cs="Times New Roman"/>
          <w:sz w:val="24"/>
          <w:szCs w:val="24"/>
        </w:rPr>
      </w:r>
    </w:p>
    <w:p>
      <w:pPr>
        <w:pStyle w:val="ConsPlusNormal"/>
        <w:ind w:right="-2" w:hanging="0"/>
        <w:rPr>
          <w:sz w:val="24"/>
          <w:szCs w:val="24"/>
        </w:rPr>
      </w:pPr>
      <w:r>
        <w:rPr/>
      </w:r>
    </w:p>
    <w:p>
      <w:pPr>
        <w:pStyle w:val="ConsPlusNormal"/>
        <w:ind w:right="-2" w:hanging="0"/>
        <w:rPr>
          <w:sz w:val="24"/>
          <w:szCs w:val="24"/>
        </w:rPr>
      </w:pPr>
      <w:r>
        <w:rPr/>
      </w:r>
    </w:p>
    <w:p>
      <w:pPr>
        <w:pStyle w:val="ConsPlusNormal"/>
        <w:ind w:right="-2" w:hanging="0"/>
        <w:rPr>
          <w:sz w:val="24"/>
          <w:szCs w:val="24"/>
        </w:rPr>
      </w:pPr>
      <w:r>
        <w:rPr/>
      </w:r>
    </w:p>
    <w:sectPr>
      <w:type w:val="nextPage"/>
      <w:pgSz w:w="11906" w:h="16838"/>
      <w:pgMar w:left="1701" w:right="1134"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525c"/>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27223"/>
    <w:rPr>
      <w:rFonts w:ascii="Segoe UI" w:hAnsi="Segoe UI" w:eastAsia="Times New Roman" w:cs="Segoe UI"/>
      <w:sz w:val="18"/>
      <w:szCs w:val="18"/>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Title" w:customStyle="1">
    <w:name w:val="ConsPlusTitle"/>
    <w:qFormat/>
    <w:rsid w:val="002e525c"/>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ConsPlusNormal" w:customStyle="1">
    <w:name w:val="ConsPlusNormal"/>
    <w:qFormat/>
    <w:rsid w:val="002e525c"/>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NoSpacing">
    <w:name w:val="No Spacing"/>
    <w:uiPriority w:val="1"/>
    <w:qFormat/>
    <w:rsid w:val="002e525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uiPriority w:val="99"/>
    <w:semiHidden/>
    <w:unhideWhenUsed/>
    <w:qFormat/>
    <w:rsid w:val="00227223"/>
    <w:pPr/>
    <w:rPr>
      <w:rFonts w:ascii="Segoe UI" w:hAnsi="Segoe UI" w:cs="Segoe UI"/>
      <w:sz w:val="18"/>
      <w:szCs w:val="18"/>
    </w:rPr>
  </w:style>
  <w:style w:type="paragraph" w:styleId="ListParagraph">
    <w:name w:val="List Paragraph"/>
    <w:basedOn w:val="Normal"/>
    <w:uiPriority w:val="34"/>
    <w:qFormat/>
    <w:rsid w:val="00227223"/>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Application>LibreOffice/7.5.1.2$Windows_x86 LibreOffice_project/fcbaee479e84c6cd81291587d2ee68cba099e129</Application>
  <AppVersion>15.0000</AppVersion>
  <Pages>17</Pages>
  <Words>4310</Words>
  <Characters>26995</Characters>
  <CharactersWithSpaces>31223</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2022-07-29T08:07:00Z</dcterms:created>
  <dc:creator>alme-admin-fo</dc:creator>
  <dc:description/>
  <dc:language>ru-RU</dc:language>
  <cp:lastModifiedBy/>
  <cp:lastPrinted>2024-12-17T14:16:49Z</cp:lastPrinted>
  <dcterms:modified xsi:type="dcterms:W3CDTF">2024-12-17T14:31:27Z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